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AEA" w:rsidRPr="00D60AEA" w:rsidRDefault="00D60AEA" w:rsidP="00D60AEA">
      <w:pPr>
        <w:shd w:val="clear" w:color="auto" w:fill="FFFFFF"/>
        <w:spacing w:after="0" w:line="240" w:lineRule="auto"/>
        <w:jc w:val="center"/>
        <w:rPr>
          <w:rFonts w:ascii="Century" w:eastAsiaTheme="minorEastAsia" w:hAnsi="Century" w:cs="Times New Roman"/>
          <w:sz w:val="24"/>
          <w:szCs w:val="24"/>
          <w:lang w:eastAsia="ru-RU"/>
        </w:rPr>
      </w:pPr>
      <w:r w:rsidRPr="00D60AEA">
        <w:rPr>
          <w:rFonts w:ascii="Century" w:eastAsiaTheme="minorEastAsia" w:hAnsi="Century" w:cs="Times New Roman"/>
          <w:noProof/>
          <w:sz w:val="24"/>
          <w:szCs w:val="24"/>
          <w:lang w:eastAsia="uk-UA"/>
        </w:rPr>
        <w:drawing>
          <wp:inline distT="0" distB="0" distL="0" distR="0" wp14:anchorId="0C0EF9B2" wp14:editId="358DDA9C">
            <wp:extent cx="564515" cy="620395"/>
            <wp:effectExtent l="0" t="0" r="698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4515" cy="620395"/>
                    </a:xfrm>
                    <a:prstGeom prst="rect">
                      <a:avLst/>
                    </a:prstGeom>
                    <a:noFill/>
                    <a:ln>
                      <a:noFill/>
                    </a:ln>
                  </pic:spPr>
                </pic:pic>
              </a:graphicData>
            </a:graphic>
          </wp:inline>
        </w:drawing>
      </w:r>
    </w:p>
    <w:p w:rsidR="00D60AEA" w:rsidRPr="00D60AEA" w:rsidRDefault="00D60AEA" w:rsidP="00D60AEA">
      <w:pPr>
        <w:shd w:val="clear" w:color="auto" w:fill="FFFFFF"/>
        <w:spacing w:after="0" w:line="240" w:lineRule="auto"/>
        <w:jc w:val="center"/>
        <w:rPr>
          <w:rFonts w:ascii="Century" w:eastAsiaTheme="minorEastAsia" w:hAnsi="Century" w:cs="Times New Roman"/>
          <w:sz w:val="32"/>
          <w:szCs w:val="32"/>
          <w:lang w:eastAsia="ru-RU"/>
        </w:rPr>
      </w:pPr>
      <w:r w:rsidRPr="00D60AEA">
        <w:rPr>
          <w:rFonts w:ascii="Century" w:eastAsiaTheme="minorEastAsia" w:hAnsi="Century" w:cs="Times New Roman"/>
          <w:sz w:val="32"/>
          <w:szCs w:val="32"/>
          <w:lang w:eastAsia="ru-RU"/>
        </w:rPr>
        <w:t>УКРАЇНА</w:t>
      </w:r>
    </w:p>
    <w:p w:rsidR="00D60AEA" w:rsidRPr="00D60AEA" w:rsidRDefault="00D60AEA" w:rsidP="00D60AEA">
      <w:pPr>
        <w:shd w:val="clear" w:color="auto" w:fill="FFFFFF"/>
        <w:spacing w:after="0" w:line="240" w:lineRule="auto"/>
        <w:jc w:val="center"/>
        <w:rPr>
          <w:rFonts w:ascii="Century" w:eastAsiaTheme="minorEastAsia" w:hAnsi="Century" w:cs="Times New Roman"/>
          <w:b/>
          <w:sz w:val="32"/>
          <w:szCs w:val="24"/>
          <w:lang w:eastAsia="ru-RU"/>
        </w:rPr>
      </w:pPr>
      <w:r w:rsidRPr="00D60AEA">
        <w:rPr>
          <w:rFonts w:ascii="Century" w:eastAsiaTheme="minorEastAsia" w:hAnsi="Century" w:cs="Times New Roman"/>
          <w:b/>
          <w:sz w:val="32"/>
          <w:szCs w:val="24"/>
          <w:lang w:eastAsia="ru-RU"/>
        </w:rPr>
        <w:t>ГОРОДОЦЬКА МІСЬКА РАДА</w:t>
      </w:r>
    </w:p>
    <w:p w:rsidR="00D60AEA" w:rsidRPr="00D60AEA" w:rsidRDefault="00D60AEA" w:rsidP="00D60AEA">
      <w:pPr>
        <w:shd w:val="clear" w:color="auto" w:fill="FFFFFF"/>
        <w:spacing w:after="0" w:line="240" w:lineRule="auto"/>
        <w:jc w:val="center"/>
        <w:rPr>
          <w:rFonts w:ascii="Century" w:eastAsiaTheme="minorEastAsia" w:hAnsi="Century" w:cs="Times New Roman"/>
          <w:sz w:val="32"/>
          <w:szCs w:val="24"/>
          <w:lang w:eastAsia="ru-RU"/>
        </w:rPr>
      </w:pPr>
      <w:r w:rsidRPr="00D60AEA">
        <w:rPr>
          <w:rFonts w:ascii="Century" w:eastAsiaTheme="minorEastAsia" w:hAnsi="Century" w:cs="Times New Roman"/>
          <w:sz w:val="32"/>
          <w:szCs w:val="24"/>
          <w:lang w:eastAsia="ru-RU"/>
        </w:rPr>
        <w:t>ЛЬВІВСЬКОЇ ОБЛАСТІ</w:t>
      </w:r>
    </w:p>
    <w:p w:rsidR="00D60AEA" w:rsidRPr="00D60AEA" w:rsidRDefault="00D60AEA" w:rsidP="00D60AEA">
      <w:pPr>
        <w:shd w:val="clear" w:color="auto" w:fill="FFFFFF"/>
        <w:spacing w:after="0" w:line="240" w:lineRule="auto"/>
        <w:jc w:val="center"/>
        <w:rPr>
          <w:rFonts w:ascii="Century" w:eastAsiaTheme="minorEastAsia" w:hAnsi="Century" w:cs="Times New Roman"/>
          <w:b/>
          <w:sz w:val="28"/>
          <w:szCs w:val="28"/>
          <w:lang w:eastAsia="ru-RU"/>
        </w:rPr>
      </w:pPr>
      <w:r w:rsidRPr="00D60AEA">
        <w:rPr>
          <w:rFonts w:ascii="Century" w:eastAsiaTheme="minorEastAsia" w:hAnsi="Century" w:cs="Times New Roman"/>
          <w:b/>
          <w:sz w:val="32"/>
          <w:szCs w:val="32"/>
          <w:lang w:eastAsia="ru-RU"/>
        </w:rPr>
        <w:t xml:space="preserve">16 </w:t>
      </w:r>
      <w:r w:rsidRPr="00D60AEA">
        <w:rPr>
          <w:rFonts w:ascii="Century" w:eastAsiaTheme="minorEastAsia" w:hAnsi="Century" w:cs="Times New Roman"/>
          <w:b/>
          <w:caps/>
          <w:sz w:val="28"/>
          <w:szCs w:val="28"/>
          <w:lang w:eastAsia="ru-RU"/>
        </w:rPr>
        <w:t>сесія восьмого скликання</w:t>
      </w:r>
    </w:p>
    <w:p w:rsidR="00D60AEA" w:rsidRPr="00D60AEA" w:rsidRDefault="00D60AEA" w:rsidP="00D60AEA">
      <w:pPr>
        <w:spacing w:line="256" w:lineRule="auto"/>
        <w:jc w:val="center"/>
        <w:rPr>
          <w:rFonts w:ascii="Century" w:hAnsi="Century"/>
          <w:b/>
          <w:sz w:val="32"/>
          <w:szCs w:val="32"/>
        </w:rPr>
      </w:pPr>
      <w:r w:rsidRPr="00D60AEA">
        <w:rPr>
          <w:rFonts w:ascii="Century" w:hAnsi="Century"/>
          <w:b/>
          <w:sz w:val="32"/>
          <w:szCs w:val="32"/>
        </w:rPr>
        <w:t xml:space="preserve">РІШЕННЯ № </w:t>
      </w:r>
      <w:r w:rsidR="0020204B">
        <w:rPr>
          <w:rFonts w:ascii="Century" w:hAnsi="Century"/>
          <w:b/>
          <w:sz w:val="32"/>
          <w:szCs w:val="32"/>
        </w:rPr>
        <w:t>3848</w:t>
      </w:r>
      <w:bookmarkStart w:id="0" w:name="_GoBack"/>
      <w:bookmarkEnd w:id="0"/>
    </w:p>
    <w:p w:rsidR="00D60AEA" w:rsidRPr="00D60AEA" w:rsidRDefault="00D60AEA" w:rsidP="00D60AEA">
      <w:pPr>
        <w:suppressAutoHyphens/>
        <w:autoSpaceDE w:val="0"/>
        <w:autoSpaceDN w:val="0"/>
        <w:adjustRightInd w:val="0"/>
        <w:spacing w:after="0" w:line="240" w:lineRule="auto"/>
        <w:jc w:val="center"/>
        <w:rPr>
          <w:rFonts w:ascii="Century" w:eastAsia="Times New Roman" w:hAnsi="Century" w:cs="Times New Roman"/>
          <w:bCs/>
          <w:iCs/>
          <w:color w:val="000000"/>
          <w:sz w:val="26"/>
          <w:szCs w:val="26"/>
          <w:lang w:eastAsia="ru-RU"/>
        </w:rPr>
      </w:pPr>
      <w:r w:rsidRPr="00D60AEA">
        <w:rPr>
          <w:rFonts w:ascii="Century" w:eastAsia="Times New Roman" w:hAnsi="Century" w:cs="Times New Roman"/>
          <w:bCs/>
          <w:iCs/>
          <w:color w:val="000000"/>
          <w:sz w:val="26"/>
          <w:szCs w:val="26"/>
          <w:lang w:eastAsia="ru-RU"/>
        </w:rPr>
        <w:t>Від 9 грудня 2021 року</w:t>
      </w:r>
    </w:p>
    <w:p w:rsidR="00D60AEA" w:rsidRPr="00D60AEA" w:rsidRDefault="00D60AEA" w:rsidP="00D60AEA">
      <w:pPr>
        <w:suppressAutoHyphens/>
        <w:autoSpaceDE w:val="0"/>
        <w:autoSpaceDN w:val="0"/>
        <w:adjustRightInd w:val="0"/>
        <w:spacing w:after="0" w:line="240" w:lineRule="auto"/>
        <w:jc w:val="center"/>
        <w:rPr>
          <w:rFonts w:ascii="Century" w:eastAsia="Times New Roman" w:hAnsi="Century" w:cs="Times New Roman"/>
          <w:bCs/>
          <w:iCs/>
          <w:color w:val="000000"/>
          <w:sz w:val="26"/>
          <w:szCs w:val="26"/>
          <w:lang w:eastAsia="ru-RU"/>
        </w:rPr>
      </w:pPr>
    </w:p>
    <w:p w:rsidR="00D60AEA" w:rsidRPr="00E50591" w:rsidRDefault="00D60AEA" w:rsidP="00D03015">
      <w:pPr>
        <w:suppressAutoHyphens/>
        <w:autoSpaceDE w:val="0"/>
        <w:autoSpaceDN w:val="0"/>
        <w:adjustRightInd w:val="0"/>
        <w:spacing w:after="0" w:line="240" w:lineRule="auto"/>
        <w:ind w:right="-1"/>
        <w:jc w:val="both"/>
        <w:rPr>
          <w:rFonts w:ascii="Century" w:eastAsia="Times New Roman" w:hAnsi="Century" w:cs="Times New Roman"/>
          <w:b/>
          <w:sz w:val="26"/>
          <w:szCs w:val="26"/>
          <w:lang w:eastAsia="ru-RU"/>
        </w:rPr>
      </w:pPr>
      <w:r w:rsidRPr="00E50591">
        <w:rPr>
          <w:rFonts w:ascii="Century" w:eastAsia="Times New Roman" w:hAnsi="Century" w:cs="Times New Roman"/>
          <w:b/>
          <w:bCs/>
          <w:iCs/>
          <w:color w:val="000000"/>
          <w:sz w:val="26"/>
          <w:szCs w:val="26"/>
          <w:lang w:eastAsia="ru-RU"/>
        </w:rPr>
        <w:t xml:space="preserve">Про </w:t>
      </w:r>
      <w:r w:rsidRPr="00E50591">
        <w:rPr>
          <w:rFonts w:ascii="Century" w:eastAsia="Times New Roman" w:hAnsi="Century" w:cs="Times New Roman"/>
          <w:b/>
          <w:sz w:val="26"/>
          <w:szCs w:val="26"/>
          <w:lang w:eastAsia="ru-RU"/>
        </w:rPr>
        <w:t>поновлення догово</w:t>
      </w:r>
      <w:r w:rsidR="00D03015" w:rsidRPr="00E50591">
        <w:rPr>
          <w:rFonts w:ascii="Century" w:eastAsia="Times New Roman" w:hAnsi="Century" w:cs="Times New Roman"/>
          <w:b/>
          <w:sz w:val="26"/>
          <w:szCs w:val="26"/>
          <w:lang w:eastAsia="ru-RU"/>
        </w:rPr>
        <w:t>ру оренди земельної ділянки, що у</w:t>
      </w:r>
      <w:r w:rsidRPr="00E50591">
        <w:rPr>
          <w:rFonts w:ascii="Century" w:eastAsia="Times New Roman" w:hAnsi="Century" w:cs="Times New Roman"/>
          <w:b/>
          <w:sz w:val="26"/>
          <w:szCs w:val="26"/>
          <w:lang w:eastAsia="ru-RU"/>
        </w:rPr>
        <w:t>кладений з ТзОВ «</w:t>
      </w:r>
      <w:r w:rsidR="00D03015" w:rsidRPr="00E50591">
        <w:rPr>
          <w:rFonts w:ascii="Century" w:eastAsia="Times New Roman" w:hAnsi="Century" w:cs="Times New Roman"/>
          <w:b/>
          <w:sz w:val="26"/>
          <w:szCs w:val="26"/>
          <w:lang w:eastAsia="ru-RU"/>
        </w:rPr>
        <w:t>КРІО</w:t>
      </w:r>
      <w:r w:rsidRPr="00E50591">
        <w:rPr>
          <w:rFonts w:ascii="Century" w:eastAsia="Times New Roman" w:hAnsi="Century" w:cs="Times New Roman"/>
          <w:b/>
          <w:sz w:val="26"/>
          <w:szCs w:val="26"/>
          <w:lang w:eastAsia="ru-RU"/>
        </w:rPr>
        <w:t xml:space="preserve">» </w:t>
      </w:r>
    </w:p>
    <w:p w:rsidR="00D60AEA" w:rsidRPr="00E50591" w:rsidRDefault="00D60AEA" w:rsidP="00D60AEA">
      <w:pPr>
        <w:spacing w:after="0" w:line="240" w:lineRule="auto"/>
        <w:ind w:right="3684"/>
        <w:jc w:val="both"/>
        <w:rPr>
          <w:rFonts w:ascii="Century" w:eastAsia="Times New Roman" w:hAnsi="Century" w:cs="Times New Roman"/>
          <w:b/>
          <w:sz w:val="26"/>
          <w:szCs w:val="26"/>
          <w:lang w:eastAsia="ru-RU"/>
        </w:rPr>
      </w:pPr>
    </w:p>
    <w:p w:rsidR="00D60AEA" w:rsidRPr="00E50591" w:rsidRDefault="00D60AEA" w:rsidP="00D60AEA">
      <w:pPr>
        <w:suppressAutoHyphens/>
        <w:spacing w:after="0" w:line="240" w:lineRule="auto"/>
        <w:ind w:firstLine="720"/>
        <w:jc w:val="both"/>
        <w:rPr>
          <w:rFonts w:ascii="Century" w:eastAsia="Times New Roman" w:hAnsi="Century" w:cs="Times New Roman"/>
          <w:sz w:val="26"/>
          <w:szCs w:val="26"/>
          <w:lang w:eastAsia="uk-UA"/>
        </w:rPr>
      </w:pPr>
      <w:r w:rsidRPr="00E50591">
        <w:rPr>
          <w:rFonts w:ascii="Century" w:eastAsia="Times New Roman" w:hAnsi="Century" w:cs="Times New Roman"/>
          <w:sz w:val="26"/>
          <w:szCs w:val="26"/>
          <w:lang w:eastAsia="zh-CN"/>
        </w:rPr>
        <w:t>Розглянувши клопотання</w:t>
      </w:r>
      <w:r w:rsidRPr="00E50591">
        <w:rPr>
          <w:rFonts w:ascii="Century" w:eastAsia="Times New Roman" w:hAnsi="Century" w:cs="Times New Roman"/>
          <w:sz w:val="26"/>
          <w:szCs w:val="26"/>
          <w:lang w:eastAsia="uk-UA"/>
        </w:rPr>
        <w:t xml:space="preserve"> </w:t>
      </w:r>
      <w:r w:rsidRPr="00E50591">
        <w:rPr>
          <w:rFonts w:ascii="Century" w:eastAsia="Times New Roman" w:hAnsi="Century" w:cs="Times New Roman"/>
          <w:sz w:val="26"/>
          <w:szCs w:val="26"/>
          <w:lang w:eastAsia="zh-CN"/>
        </w:rPr>
        <w:t>ТзОВ «</w:t>
      </w:r>
      <w:r w:rsidR="00D03015" w:rsidRPr="00E50591">
        <w:rPr>
          <w:rFonts w:ascii="Century" w:eastAsia="Times New Roman" w:hAnsi="Century" w:cs="Times New Roman"/>
          <w:sz w:val="26"/>
          <w:szCs w:val="26"/>
          <w:lang w:eastAsia="zh-CN"/>
        </w:rPr>
        <w:t xml:space="preserve">КРІО» </w:t>
      </w:r>
      <w:r w:rsidRPr="00E50591">
        <w:rPr>
          <w:rFonts w:ascii="Century" w:eastAsia="Times New Roman" w:hAnsi="Century" w:cs="Times New Roman"/>
          <w:sz w:val="26"/>
          <w:szCs w:val="26"/>
          <w:lang w:eastAsia="zh-CN"/>
        </w:rPr>
        <w:t xml:space="preserve">від </w:t>
      </w:r>
      <w:r w:rsidR="00D03015" w:rsidRPr="00E50591">
        <w:rPr>
          <w:rFonts w:ascii="Century" w:eastAsia="Times New Roman" w:hAnsi="Century" w:cs="Times New Roman"/>
          <w:sz w:val="26"/>
          <w:szCs w:val="26"/>
          <w:lang w:eastAsia="zh-CN"/>
        </w:rPr>
        <w:t>10</w:t>
      </w:r>
      <w:r w:rsidRPr="00E50591">
        <w:rPr>
          <w:rFonts w:ascii="Century" w:eastAsia="Times New Roman" w:hAnsi="Century" w:cs="Times New Roman"/>
          <w:sz w:val="26"/>
          <w:szCs w:val="26"/>
          <w:lang w:eastAsia="zh-CN"/>
        </w:rPr>
        <w:t>.0</w:t>
      </w:r>
      <w:r w:rsidR="00D03015" w:rsidRPr="00E50591">
        <w:rPr>
          <w:rFonts w:ascii="Century" w:eastAsia="Times New Roman" w:hAnsi="Century" w:cs="Times New Roman"/>
          <w:sz w:val="26"/>
          <w:szCs w:val="26"/>
          <w:lang w:eastAsia="zh-CN"/>
        </w:rPr>
        <w:t>9</w:t>
      </w:r>
      <w:r w:rsidRPr="00E50591">
        <w:rPr>
          <w:rFonts w:ascii="Century" w:eastAsia="Times New Roman" w:hAnsi="Century" w:cs="Times New Roman"/>
          <w:sz w:val="26"/>
          <w:szCs w:val="26"/>
          <w:lang w:eastAsia="zh-CN"/>
        </w:rPr>
        <w:t xml:space="preserve">.2021 </w:t>
      </w:r>
      <w:r w:rsidRPr="00E50591">
        <w:rPr>
          <w:rFonts w:ascii="Century" w:eastAsia="Times New Roman" w:hAnsi="Century" w:cs="Times New Roman"/>
          <w:sz w:val="26"/>
          <w:szCs w:val="26"/>
          <w:lang w:eastAsia="uk-UA"/>
        </w:rPr>
        <w:t>п</w:t>
      </w:r>
      <w:r w:rsidRPr="00E50591">
        <w:rPr>
          <w:rFonts w:ascii="Century" w:eastAsia="Times New Roman" w:hAnsi="Century" w:cs="Times New Roman"/>
          <w:sz w:val="26"/>
          <w:szCs w:val="26"/>
          <w:lang w:eastAsia="zh-CN"/>
        </w:rPr>
        <w:t>ро поновлення договору оренди земельної ділянки, керуючись пунктом 34 частини першої статті 26 Закону України «Про місцеве самоврядування в Україні»,</w:t>
      </w:r>
      <w:r w:rsidRPr="00E50591">
        <w:rPr>
          <w:rFonts w:ascii="Century" w:eastAsia="Times New Roman" w:hAnsi="Century" w:cs="Times New Roman"/>
          <w:sz w:val="26"/>
          <w:szCs w:val="26"/>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170, 654 Цивільного кодексу України, статтями 12, 83, 93, 116, 122, 125 Земельного кодексу України, враховуючи відомості з Державного земельного кадастру про земельну ділянку, міська рада </w:t>
      </w:r>
    </w:p>
    <w:p w:rsidR="00D60AEA" w:rsidRPr="00E50591" w:rsidRDefault="00D60AEA" w:rsidP="00D60AEA">
      <w:pPr>
        <w:suppressAutoHyphens/>
        <w:spacing w:after="0" w:line="240" w:lineRule="auto"/>
        <w:ind w:firstLine="720"/>
        <w:jc w:val="center"/>
        <w:rPr>
          <w:rFonts w:ascii="Century" w:eastAsia="Times New Roman" w:hAnsi="Century" w:cs="Times New Roman"/>
          <w:sz w:val="26"/>
          <w:szCs w:val="26"/>
          <w:lang w:eastAsia="uk-UA"/>
        </w:rPr>
      </w:pPr>
      <w:r w:rsidRPr="00E50591">
        <w:rPr>
          <w:rFonts w:ascii="Century" w:eastAsia="Times New Roman" w:hAnsi="Century" w:cs="Times New Roman"/>
          <w:sz w:val="26"/>
          <w:szCs w:val="26"/>
          <w:lang w:eastAsia="uk-UA"/>
        </w:rPr>
        <w:t>ВИРІШИЛА:</w:t>
      </w:r>
    </w:p>
    <w:p w:rsidR="004636B0" w:rsidRPr="00E50591" w:rsidRDefault="00D60AEA" w:rsidP="004636B0">
      <w:pPr>
        <w:suppressAutoHyphens/>
        <w:spacing w:after="0" w:line="240" w:lineRule="auto"/>
        <w:ind w:right="-5"/>
        <w:jc w:val="both"/>
        <w:rPr>
          <w:rFonts w:ascii="Century" w:eastAsia="Times New Roman" w:hAnsi="Century" w:cs="Times New Roman"/>
          <w:sz w:val="26"/>
          <w:szCs w:val="26"/>
          <w:lang w:eastAsia="zh-CN"/>
        </w:rPr>
      </w:pPr>
      <w:r w:rsidRPr="00E50591">
        <w:rPr>
          <w:rFonts w:ascii="Century" w:eastAsia="Times New Roman" w:hAnsi="Century" w:cs="Times New Roman"/>
          <w:sz w:val="26"/>
          <w:szCs w:val="26"/>
          <w:lang w:eastAsia="zh-CN"/>
        </w:rPr>
        <w:tab/>
        <w:t xml:space="preserve">1.Поновити договір оренди </w:t>
      </w:r>
      <w:r w:rsidR="004636B0" w:rsidRPr="00E50591">
        <w:rPr>
          <w:rFonts w:ascii="Century" w:eastAsia="Times New Roman" w:hAnsi="Century" w:cs="Times New Roman"/>
          <w:sz w:val="26"/>
          <w:szCs w:val="26"/>
          <w:lang w:eastAsia="zh-CN"/>
        </w:rPr>
        <w:t xml:space="preserve">земельної ділянки, що укладений з ТзОВ «КРІО» (Код ЄДРПОУ юридичної особи 20812763) </w:t>
      </w:r>
      <w:r w:rsidRPr="00E50591">
        <w:rPr>
          <w:rFonts w:ascii="Century" w:eastAsia="Times New Roman" w:hAnsi="Century" w:cs="Times New Roman"/>
          <w:sz w:val="26"/>
          <w:szCs w:val="26"/>
          <w:lang w:eastAsia="zh-CN"/>
        </w:rPr>
        <w:t xml:space="preserve">на земельну ділянку площею </w:t>
      </w:r>
      <w:r w:rsidR="004636B0" w:rsidRPr="00E50591">
        <w:rPr>
          <w:rFonts w:ascii="Century" w:eastAsia="Times New Roman" w:hAnsi="Century" w:cs="Times New Roman"/>
          <w:sz w:val="26"/>
          <w:szCs w:val="26"/>
          <w:lang w:eastAsia="zh-CN"/>
        </w:rPr>
        <w:t>0,785</w:t>
      </w:r>
      <w:r w:rsidR="00D21655" w:rsidRPr="00E50591">
        <w:rPr>
          <w:rFonts w:ascii="Century" w:eastAsia="Times New Roman" w:hAnsi="Century" w:cs="Times New Roman"/>
          <w:sz w:val="26"/>
          <w:szCs w:val="26"/>
          <w:lang w:eastAsia="zh-CN"/>
        </w:rPr>
        <w:t>0</w:t>
      </w:r>
      <w:r w:rsidR="004636B0" w:rsidRPr="00E50591">
        <w:rPr>
          <w:rFonts w:ascii="Century" w:eastAsia="Times New Roman" w:hAnsi="Century" w:cs="Times New Roman"/>
          <w:sz w:val="26"/>
          <w:szCs w:val="26"/>
          <w:lang w:eastAsia="zh-CN"/>
        </w:rPr>
        <w:t xml:space="preserve"> га (</w:t>
      </w:r>
      <w:r w:rsidRPr="00E50591">
        <w:rPr>
          <w:rFonts w:ascii="Century" w:eastAsia="Times New Roman" w:hAnsi="Century" w:cs="Times New Roman"/>
          <w:sz w:val="26"/>
          <w:szCs w:val="26"/>
          <w:lang w:eastAsia="zh-CN"/>
        </w:rPr>
        <w:t xml:space="preserve">кадастровий номер </w:t>
      </w:r>
      <w:r w:rsidR="004636B0" w:rsidRPr="00E50591">
        <w:rPr>
          <w:rFonts w:ascii="Century" w:eastAsia="Times New Roman" w:hAnsi="Century" w:cs="Times New Roman"/>
          <w:sz w:val="26"/>
          <w:szCs w:val="26"/>
          <w:lang w:eastAsia="zh-CN"/>
        </w:rPr>
        <w:t xml:space="preserve">4620910100:29:004:0178; КВЦПЗ  03.07; вид використання: для будівництва та обслуговування міського ринку; місце розташування: Львівська область, місто Городок, вулиця </w:t>
      </w:r>
      <w:proofErr w:type="spellStart"/>
      <w:r w:rsidR="004636B0" w:rsidRPr="00E50591">
        <w:rPr>
          <w:rFonts w:ascii="Century" w:eastAsia="Times New Roman" w:hAnsi="Century" w:cs="Times New Roman"/>
          <w:sz w:val="26"/>
          <w:szCs w:val="26"/>
          <w:lang w:eastAsia="zh-CN"/>
        </w:rPr>
        <w:t>В.Стуса</w:t>
      </w:r>
      <w:proofErr w:type="spellEnd"/>
      <w:r w:rsidR="004636B0" w:rsidRPr="00E50591">
        <w:rPr>
          <w:rFonts w:ascii="Century" w:eastAsia="Times New Roman" w:hAnsi="Century" w:cs="Times New Roman"/>
          <w:sz w:val="26"/>
          <w:szCs w:val="26"/>
          <w:lang w:eastAsia="zh-CN"/>
        </w:rPr>
        <w:t>, 7б</w:t>
      </w:r>
      <w:r w:rsidR="00D21655" w:rsidRPr="00E50591">
        <w:rPr>
          <w:rFonts w:ascii="Century" w:eastAsia="Times New Roman" w:hAnsi="Century" w:cs="Times New Roman"/>
          <w:sz w:val="26"/>
          <w:szCs w:val="26"/>
          <w:lang w:eastAsia="zh-CN"/>
        </w:rPr>
        <w:t xml:space="preserve">; дата державної реєстрації права (в державному реєстрі прав) 30.03.2017; номер запису про право (в державному реєстрі прав) 19772580), </w:t>
      </w:r>
      <w:r w:rsidR="004636B0" w:rsidRPr="00E50591">
        <w:rPr>
          <w:rFonts w:ascii="Century" w:eastAsia="Times New Roman" w:hAnsi="Century" w:cs="Times New Roman"/>
          <w:sz w:val="26"/>
          <w:szCs w:val="26"/>
          <w:lang w:eastAsia="zh-CN"/>
        </w:rPr>
        <w:t xml:space="preserve"> терміном на </w:t>
      </w:r>
      <w:r w:rsidR="000B5AD1" w:rsidRPr="00E50591">
        <w:rPr>
          <w:rFonts w:ascii="Century" w:eastAsia="Times New Roman" w:hAnsi="Century" w:cs="Times New Roman"/>
          <w:sz w:val="26"/>
          <w:szCs w:val="26"/>
          <w:lang w:eastAsia="zh-CN"/>
        </w:rPr>
        <w:t>5 (п’ять) років.</w:t>
      </w:r>
    </w:p>
    <w:p w:rsidR="00D60AEA" w:rsidRPr="00E50591" w:rsidRDefault="000B5AD1" w:rsidP="00D60AEA">
      <w:pPr>
        <w:suppressAutoHyphens/>
        <w:spacing w:after="0" w:line="240" w:lineRule="auto"/>
        <w:ind w:right="-5"/>
        <w:jc w:val="both"/>
        <w:rPr>
          <w:rFonts w:ascii="Century" w:eastAsia="Times New Roman" w:hAnsi="Century" w:cs="Times New Roman"/>
          <w:sz w:val="26"/>
          <w:szCs w:val="26"/>
          <w:lang w:eastAsia="zh-CN"/>
        </w:rPr>
      </w:pPr>
      <w:r w:rsidRPr="00E50591">
        <w:rPr>
          <w:rFonts w:ascii="Century" w:eastAsia="Times New Roman" w:hAnsi="Century" w:cs="Times New Roman"/>
          <w:sz w:val="26"/>
          <w:szCs w:val="26"/>
          <w:lang w:eastAsia="zh-CN"/>
        </w:rPr>
        <w:t xml:space="preserve"> </w:t>
      </w:r>
      <w:r w:rsidR="00D60AEA" w:rsidRPr="00E50591">
        <w:rPr>
          <w:rFonts w:ascii="Century" w:eastAsia="Times New Roman" w:hAnsi="Century" w:cs="Times New Roman"/>
          <w:sz w:val="26"/>
          <w:szCs w:val="26"/>
          <w:lang w:eastAsia="zh-CN"/>
        </w:rPr>
        <w:tab/>
        <w:t>2.Встановити річну орендну плату за використання земельної ділянки, зазначеної у пун</w:t>
      </w:r>
      <w:r w:rsidRPr="00E50591">
        <w:rPr>
          <w:rFonts w:ascii="Century" w:eastAsia="Times New Roman" w:hAnsi="Century" w:cs="Times New Roman"/>
          <w:sz w:val="26"/>
          <w:szCs w:val="26"/>
          <w:lang w:eastAsia="zh-CN"/>
        </w:rPr>
        <w:t>кті 1 цього рішення, у розмірі 6</w:t>
      </w:r>
      <w:r w:rsidR="00D60AEA" w:rsidRPr="00E50591">
        <w:rPr>
          <w:rFonts w:ascii="Century" w:eastAsia="Times New Roman" w:hAnsi="Century" w:cs="Times New Roman"/>
          <w:sz w:val="26"/>
          <w:szCs w:val="26"/>
          <w:lang w:eastAsia="zh-CN"/>
        </w:rPr>
        <w:t>% від її  нормативної грошової оцінки.</w:t>
      </w:r>
    </w:p>
    <w:p w:rsidR="000B5AD1" w:rsidRPr="00E50591" w:rsidRDefault="00D60AEA" w:rsidP="00D60AEA">
      <w:pPr>
        <w:suppressAutoHyphens/>
        <w:spacing w:after="0" w:line="240" w:lineRule="auto"/>
        <w:ind w:right="-5"/>
        <w:jc w:val="both"/>
        <w:rPr>
          <w:rFonts w:ascii="Century" w:eastAsia="Times New Roman" w:hAnsi="Century" w:cs="Times New Roman"/>
          <w:sz w:val="26"/>
          <w:szCs w:val="26"/>
          <w:lang w:eastAsia="zh-CN"/>
        </w:rPr>
      </w:pPr>
      <w:r w:rsidRPr="00E50591">
        <w:rPr>
          <w:rFonts w:ascii="Century" w:eastAsia="Times New Roman" w:hAnsi="Century" w:cs="Times New Roman"/>
          <w:sz w:val="26"/>
          <w:szCs w:val="26"/>
          <w:lang w:eastAsia="zh-CN"/>
        </w:rPr>
        <w:tab/>
        <w:t>3.</w:t>
      </w:r>
      <w:r w:rsidR="000B5AD1" w:rsidRPr="00E50591">
        <w:rPr>
          <w:rFonts w:ascii="Century" w:eastAsia="Times New Roman" w:hAnsi="Century" w:cs="Times New Roman"/>
          <w:sz w:val="26"/>
          <w:szCs w:val="26"/>
          <w:lang w:eastAsia="zh-CN"/>
        </w:rPr>
        <w:t>Доручити міському голові Ременяку Володимиру Васильовичу  від імені Городоцької міської ради укласти та підписати додаткову угоду про поновлення дії договору оренди на земельну ділянку, що зазначена у п.1 цього рішення.</w:t>
      </w:r>
    </w:p>
    <w:p w:rsidR="000B5AD1" w:rsidRPr="00E50591" w:rsidRDefault="000B5AD1" w:rsidP="00D60AEA">
      <w:pPr>
        <w:suppressAutoHyphens/>
        <w:spacing w:after="0" w:line="240" w:lineRule="auto"/>
        <w:ind w:right="-5"/>
        <w:jc w:val="both"/>
        <w:rPr>
          <w:rFonts w:ascii="Century" w:eastAsia="Times New Roman" w:hAnsi="Century" w:cs="Times New Roman"/>
          <w:sz w:val="26"/>
          <w:szCs w:val="26"/>
          <w:lang w:eastAsia="zh-CN"/>
        </w:rPr>
      </w:pPr>
      <w:r w:rsidRPr="00E50591">
        <w:rPr>
          <w:rFonts w:ascii="Century" w:eastAsia="Times New Roman" w:hAnsi="Century" w:cs="Times New Roman"/>
          <w:sz w:val="26"/>
          <w:szCs w:val="26"/>
          <w:lang w:eastAsia="zh-CN"/>
        </w:rPr>
        <w:tab/>
        <w:t>4.ТзОВ «КРІО»:</w:t>
      </w:r>
    </w:p>
    <w:p w:rsidR="00D60AEA" w:rsidRPr="00E50591" w:rsidRDefault="00D60AEA" w:rsidP="00D60AEA">
      <w:pPr>
        <w:suppressAutoHyphens/>
        <w:spacing w:after="0" w:line="240" w:lineRule="auto"/>
        <w:ind w:right="-5" w:firstLine="708"/>
        <w:jc w:val="both"/>
        <w:rPr>
          <w:rFonts w:ascii="Century" w:eastAsia="Times New Roman" w:hAnsi="Century" w:cs="Times New Roman"/>
          <w:sz w:val="26"/>
          <w:szCs w:val="26"/>
          <w:lang w:eastAsia="zh-CN"/>
        </w:rPr>
      </w:pPr>
      <w:r w:rsidRPr="00E50591">
        <w:rPr>
          <w:rFonts w:ascii="Century" w:eastAsia="Times New Roman" w:hAnsi="Century" w:cs="Times New Roman"/>
          <w:sz w:val="26"/>
          <w:szCs w:val="26"/>
          <w:lang w:eastAsia="zh-CN"/>
        </w:rPr>
        <w:t>-забезпечити здійснення державної реєстрації права оренди на земельну  ділянку;</w:t>
      </w:r>
    </w:p>
    <w:p w:rsidR="00D60AEA" w:rsidRPr="00E50591" w:rsidRDefault="00D60AEA" w:rsidP="00D60AEA">
      <w:pPr>
        <w:suppressAutoHyphens/>
        <w:spacing w:after="0" w:line="240" w:lineRule="auto"/>
        <w:ind w:right="-5" w:firstLine="708"/>
        <w:jc w:val="both"/>
        <w:rPr>
          <w:rFonts w:ascii="Century" w:eastAsia="Times New Roman" w:hAnsi="Century" w:cs="Times New Roman"/>
          <w:sz w:val="26"/>
          <w:szCs w:val="26"/>
          <w:lang w:eastAsia="zh-CN"/>
        </w:rPr>
      </w:pPr>
      <w:r w:rsidRPr="00E50591">
        <w:rPr>
          <w:rFonts w:ascii="Century" w:eastAsia="Times New Roman" w:hAnsi="Century" w:cs="Times New Roman"/>
          <w:sz w:val="26"/>
          <w:szCs w:val="26"/>
          <w:lang w:eastAsia="zh-CN"/>
        </w:rPr>
        <w:t>-використовувати земельну ділянку за її цільовим призначенням відповідно до вимог законодавства, умов договору оренди;</w:t>
      </w:r>
    </w:p>
    <w:p w:rsidR="00D60AEA" w:rsidRPr="00E50591" w:rsidRDefault="00D60AEA" w:rsidP="00D60AEA">
      <w:pPr>
        <w:suppressAutoHyphens/>
        <w:spacing w:after="0" w:line="240" w:lineRule="auto"/>
        <w:ind w:right="-5" w:firstLine="708"/>
        <w:jc w:val="both"/>
        <w:rPr>
          <w:rFonts w:ascii="Century" w:eastAsia="Times New Roman" w:hAnsi="Century" w:cs="Times New Roman"/>
          <w:sz w:val="26"/>
          <w:szCs w:val="26"/>
          <w:lang w:eastAsia="zh-CN"/>
        </w:rPr>
      </w:pPr>
      <w:r w:rsidRPr="00E50591">
        <w:rPr>
          <w:rFonts w:ascii="Century" w:eastAsia="Times New Roman" w:hAnsi="Century" w:cs="Times New Roman"/>
          <w:sz w:val="26"/>
          <w:szCs w:val="26"/>
          <w:lang w:eastAsia="zh-CN"/>
        </w:rPr>
        <w:t>-забезпечити своєчасне проведення (оновлення) нормативної грошової оцінки земельної ділянки.</w:t>
      </w:r>
    </w:p>
    <w:p w:rsidR="00D60AEA" w:rsidRPr="00E50591" w:rsidRDefault="000B5AD1" w:rsidP="00D60AEA">
      <w:pPr>
        <w:spacing w:after="0" w:line="240" w:lineRule="auto"/>
        <w:ind w:firstLine="708"/>
        <w:jc w:val="both"/>
        <w:rPr>
          <w:rFonts w:ascii="Century" w:eastAsia="Times New Roman" w:hAnsi="Century" w:cs="Times New Roman"/>
          <w:sz w:val="26"/>
          <w:szCs w:val="26"/>
          <w:lang w:eastAsia="uk-UA"/>
        </w:rPr>
      </w:pPr>
      <w:bookmarkStart w:id="1" w:name="n16"/>
      <w:bookmarkEnd w:id="1"/>
      <w:r w:rsidRPr="00E50591">
        <w:rPr>
          <w:rFonts w:ascii="Century" w:eastAsia="Times New Roman" w:hAnsi="Century" w:cs="Times New Roman"/>
          <w:sz w:val="26"/>
          <w:szCs w:val="26"/>
          <w:lang w:eastAsia="uk-UA"/>
        </w:rPr>
        <w:t>5.</w:t>
      </w:r>
      <w:r w:rsidR="00D60AEA" w:rsidRPr="00E50591">
        <w:rPr>
          <w:rFonts w:ascii="Century" w:eastAsia="Times New Roman" w:hAnsi="Century" w:cs="Times New Roman"/>
          <w:sz w:val="26"/>
          <w:szCs w:val="26"/>
          <w:lang w:eastAsia="uk-UA"/>
        </w:rPr>
        <w:t>Контроль за виконанням рішення покласти на постійну депутатську комісію міської ради у справах земельних ресурсів, АПК, містобудування, охорони довкілля (Кульчицький Н.Б.).</w:t>
      </w:r>
    </w:p>
    <w:p w:rsidR="006B17D3" w:rsidRDefault="00D60AEA" w:rsidP="00E50591">
      <w:pPr>
        <w:spacing w:after="0" w:line="240" w:lineRule="auto"/>
        <w:jc w:val="both"/>
      </w:pPr>
      <w:r w:rsidRPr="00D60AEA">
        <w:rPr>
          <w:rFonts w:ascii="Century" w:eastAsia="Times New Roman" w:hAnsi="Century" w:cs="Times New Roman"/>
          <w:b/>
          <w:sz w:val="26"/>
          <w:szCs w:val="26"/>
          <w:lang w:eastAsia="uk-UA"/>
        </w:rPr>
        <w:t xml:space="preserve">Міський голова     </w:t>
      </w:r>
      <w:r w:rsidRPr="00D60AEA">
        <w:rPr>
          <w:rFonts w:ascii="Century" w:eastAsia="Times New Roman" w:hAnsi="Century" w:cs="Times New Roman"/>
          <w:b/>
          <w:sz w:val="26"/>
          <w:szCs w:val="26"/>
          <w:lang w:eastAsia="uk-UA"/>
        </w:rPr>
        <w:tab/>
        <w:t xml:space="preserve">  </w:t>
      </w:r>
      <w:r w:rsidRPr="00D60AEA">
        <w:rPr>
          <w:rFonts w:ascii="Century" w:eastAsia="Times New Roman" w:hAnsi="Century" w:cs="Times New Roman"/>
          <w:b/>
          <w:sz w:val="26"/>
          <w:szCs w:val="26"/>
          <w:lang w:eastAsia="uk-UA"/>
        </w:rPr>
        <w:tab/>
        <w:t xml:space="preserve">                           </w:t>
      </w:r>
      <w:r w:rsidRPr="00D60AEA">
        <w:rPr>
          <w:rFonts w:ascii="Century" w:eastAsia="Times New Roman" w:hAnsi="Century" w:cs="Times New Roman"/>
          <w:b/>
          <w:sz w:val="26"/>
          <w:szCs w:val="26"/>
          <w:lang w:eastAsia="uk-UA"/>
        </w:rPr>
        <w:tab/>
      </w:r>
      <w:r w:rsidRPr="00D60AEA">
        <w:rPr>
          <w:rFonts w:ascii="Century" w:eastAsia="Times New Roman" w:hAnsi="Century" w:cs="Times New Roman"/>
          <w:b/>
          <w:sz w:val="26"/>
          <w:szCs w:val="26"/>
          <w:lang w:eastAsia="uk-UA"/>
        </w:rPr>
        <w:tab/>
        <w:t xml:space="preserve">      Володимир Ременяк</w:t>
      </w:r>
    </w:p>
    <w:sectPr w:rsidR="006B17D3" w:rsidSect="00E50591">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57C"/>
    <w:rsid w:val="000B5AD1"/>
    <w:rsid w:val="0020204B"/>
    <w:rsid w:val="00256C24"/>
    <w:rsid w:val="004636B0"/>
    <w:rsid w:val="006B17D3"/>
    <w:rsid w:val="00A0657C"/>
    <w:rsid w:val="00D03015"/>
    <w:rsid w:val="00D21655"/>
    <w:rsid w:val="00D60AEA"/>
    <w:rsid w:val="00E505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30C5DF-3221-4CFC-B1BE-030B73F4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A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04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020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1402</Words>
  <Characters>800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2021-12-13T13:15:00Z</cp:lastPrinted>
  <dcterms:created xsi:type="dcterms:W3CDTF">2021-12-07T10:24:00Z</dcterms:created>
  <dcterms:modified xsi:type="dcterms:W3CDTF">2021-12-13T13:15:00Z</dcterms:modified>
</cp:coreProperties>
</file>